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DF" w:rsidRDefault="004645B3">
      <w:pPr>
        <w:spacing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_DdeLink__420_1865508725"/>
      <w:bookmarkStart w:id="1" w:name="_GoBack"/>
      <w:bookmarkEnd w:id="1"/>
      <w:r>
        <w:rPr>
          <w:rFonts w:ascii="標楷體" w:eastAsia="標楷體" w:hAnsi="標楷體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/>
          <w:b/>
          <w:sz w:val="36"/>
          <w:szCs w:val="28"/>
        </w:rPr>
        <w:t>健</w:t>
      </w:r>
      <w:r>
        <w:rPr>
          <w:rFonts w:ascii="標楷體" w:eastAsia="標楷體" w:hAnsi="標楷體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/>
          <w:b/>
          <w:sz w:val="36"/>
          <w:szCs w:val="28"/>
        </w:rPr>
        <w:t>免</w:t>
      </w:r>
      <w:r>
        <w:rPr>
          <w:rFonts w:ascii="標楷體" w:eastAsia="標楷體" w:hAnsi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eastAsia="標楷體" w:hAnsi="標楷體"/>
          <w:b/>
          <w:sz w:val="36"/>
          <w:szCs w:val="28"/>
        </w:rPr>
        <w:t>健及癌症篩檢服務項目及檢查對象一覽表</w:t>
      </w:r>
    </w:p>
    <w:p w:rsidR="000228DF" w:rsidRDefault="004645B3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6"/>
        <w:gridCol w:w="1985"/>
        <w:gridCol w:w="2541"/>
      </w:tblGrid>
      <w:tr w:rsidR="000228DF">
        <w:trPr>
          <w:tblHeader/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28DF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成人預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防保健「健康加值」方案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(BC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型肝炎篩檢另補助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血壓、身體質量指數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(BMI 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、腰圍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實驗室檢查：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尿液檢查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蛋白質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(2)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腎絲球過濾率（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eGFR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）計算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(3)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血液生化檢查：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GOT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GPT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型肝炎表面抗原﹙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HBsAg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﹚及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型肝炎抗體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：民國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年或以後出生且滿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歲，可搭配成人預防保健服務終身接受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次檢查。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</w:tc>
      </w:tr>
      <w:tr w:rsidR="000228DF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228DF">
        <w:trPr>
          <w:trHeight w:val="2152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罹患小兒麻痺且年齡在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228DF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228DF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lastRenderedPageBreak/>
              <w:t>子宮頸癌篩檢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採檢費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228DF" w:rsidRDefault="004645B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歲以上每年乙次（醫療院所）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230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歲以上每年乙次（助產所）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檢驗費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子宮頸抹片採樣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骨盆腔檢查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子宮頸細胞病理檢驗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228DF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乳房攝影檢查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228DF">
        <w:trPr>
          <w:trHeight w:val="639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228DF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大腸癌篩檢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民眾異常追蹤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100-250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定量免疫法糞便潛血檢查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228DF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或吸菸習慣者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服務品質費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口腔黏膜檢查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228DF">
        <w:trPr>
          <w:trHeight w:val="1558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4645B3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習慣之原住民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28DF" w:rsidRDefault="000228DF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</w:tbl>
    <w:p w:rsidR="000228DF" w:rsidRDefault="000228DF">
      <w:pPr>
        <w:pStyle w:val="aa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0228DF" w:rsidRDefault="000228DF"/>
    <w:sectPr w:rsidR="000228DF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DF"/>
    <w:rsid w:val="000228DF"/>
    <w:rsid w:val="004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2016-12-30T06:43:00Z</dcterms:created>
  <dcterms:modified xsi:type="dcterms:W3CDTF">2016-12-30T06:43:00Z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